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b w:val="1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sz w:val="32"/>
          <w:szCs w:val="32"/>
          <w:rtl w:val="0"/>
        </w:rPr>
        <w:t xml:space="preserve">Healthy Snack Suggestions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100-250 Calories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Roboto" w:cs="Roboto" w:eastAsia="Roboto" w:hAnsi="Roboto"/>
          <w:sz w:val="22"/>
          <w:szCs w:val="22"/>
        </w:rPr>
        <w:sectPr>
          <w:headerReference r:id="rId6" w:type="default"/>
          <w:headerReference r:id="rId7" w:type="first"/>
          <w:headerReference r:id="rId8" w:type="even"/>
          <w:footerReference r:id="rId9" w:type="default"/>
          <w:footerReference r:id="rId10" w:type="first"/>
          <w:footerReference r:id="rId11" w:type="even"/>
          <w:pgSz w:h="15840" w:w="12240" w:orient="portrait"/>
          <w:pgMar w:bottom="1080" w:top="360" w:left="1727.9999999999998" w:right="1727.9999999999998" w:header="72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ounce part-skim or reduced-fat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cheese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and a serving of whole grain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crackers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such as Nabisco Triscuit, Crunchmaster or Organic Mary’s Gone Crackers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½ cup high fiber or whole grain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cereal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like Kashi GO Original, General Mills Original Cheerios or plain shredded mini wheats, with 1-2 tablespoon nuts or seeds. Try adding a sprinkle of cinnamon!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6 ounce plain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Greek yogurt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with 2-4 tablespoons granola, 1-2 tablespoons nuts or 1 serving fruit 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1/2 cup low fat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cottage cheese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with 1/2 cup berries or diced tomatoes with basil and black pepper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hard boiled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egg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or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tuna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pouch (2.5 ounce) with ½ -1 serving of whole grain crackers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1/4 cup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hummus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or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guacamole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with carrot, celery sticks or pepper slices 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3-6 cups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air-popped popcorn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or a single serving of reduced fat popcorn, such as Angie's Boomchickapop or Skinny Pop 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½ cup natural or unsweetened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applesauce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with 1-2 tablespoons chopped nuts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¼ cup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nuts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or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seeds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of any kind, as long as you can control the portion size!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serving whole grain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tortilla chips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such as Late July, with salsa </w:t>
      </w:r>
    </w:p>
    <w:p w:rsidR="00000000" w:rsidDel="00000000" w:rsidP="00000000" w:rsidRDefault="00000000" w:rsidRPr="00000000" w14:paraId="00000018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slice toasted whole wheat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bread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or </w:t>
        <w:br w:type="textWrapping"/>
        <w:t xml:space="preserve">½ whole grain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English muffin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with 1 tablespoon peanut butter, sunflower, or almond butter or 1 ounce cheese 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Snack bars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such as  KIND, RXBAR, or Larabars: with preferably less than 250 calories and include some whole grains, 3 grams of fiber and 4 grams of protein. The less saturated fat, added sugar, and the fewer ingredients the better!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serving reduced-sodium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soup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(less than 500 mg. per cup): soup brands such as Amy’s Light or reduced Sodium, Dr. McDougall’s, most Tabatchnick Single-Serve, or Progresso Light or Reduced Sodium, plus 1/2 serving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crackers,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if desired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76" w:lineRule="auto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tablespoon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peanut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or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nut butter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with a small apple or celery sticks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1/2-1 cup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vegetables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such as carrots, cherry tomatoes, cucumbers or sugar snap peas, with 2 tablespoons reduced-fat ranch dressing or tzatziki sauce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Edamame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: 1/3 cup dry roasted, 1 cup in the pods or ½ cup shelled</w:t>
      </w:r>
    </w:p>
    <w:p w:rsidR="00000000" w:rsidDel="00000000" w:rsidP="00000000" w:rsidRDefault="00000000" w:rsidRPr="00000000" w14:paraId="00000026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serving (28 grams) crunchy broad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 beans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such as Enlightened Bada Bean Bada Boom, baked green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peas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such as Trader Joe’s Contemplates Inner Peas or The Good Bean’s crunchy Sea Salt Chickpeas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Roboto" w:cs="Roboto" w:eastAsia="Roboto" w:hAnsi="Roboto"/>
          <w:color w:val="fb0207"/>
        </w:rPr>
      </w:pPr>
      <w:r w:rsidDel="00000000" w:rsidR="00000000" w:rsidRPr="00000000">
        <w:rPr>
          <w:rFonts w:ascii="Roboto" w:cs="Roboto" w:eastAsia="Roboto" w:hAnsi="Roboto"/>
          <w:color w:val="fb0207"/>
          <w:rtl w:val="0"/>
        </w:rPr>
        <w:t xml:space="preserve">Reminder: Read nutrition labels for appropriate serving sizes.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Roboto" w:cs="Roboto" w:eastAsia="Roboto" w:hAnsi="Robo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Roboto" w:cs="Roboto" w:eastAsia="Roboto" w:hAnsi="Roboto"/>
          <w:color w:val="ff0000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color w:val="ff0000"/>
          <w:sz w:val="26"/>
          <w:szCs w:val="26"/>
          <w:rtl w:val="0"/>
        </w:rPr>
        <w:t xml:space="preserve">,</w:t>
      </w:r>
    </w:p>
    <w:p w:rsidR="00000000" w:rsidDel="00000000" w:rsidP="00000000" w:rsidRDefault="00000000" w:rsidRPr="00000000" w14:paraId="0000002C">
      <w:pPr>
        <w:spacing w:line="276" w:lineRule="auto"/>
        <w:rPr>
          <w:rFonts w:ascii="Roboto" w:cs="Roboto" w:eastAsia="Roboto" w:hAnsi="Roboto"/>
          <w:color w:val="ff0000"/>
          <w:sz w:val="26"/>
          <w:szCs w:val="26"/>
        </w:rPr>
        <w:sectPr>
          <w:headerReference r:id="rId12" w:type="even"/>
          <w:type w:val="continuous"/>
          <w:pgSz w:h="15840" w:w="12240" w:orient="portrait"/>
          <w:pgMar w:bottom="1080" w:top="36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rFonts w:ascii="Roboto" w:cs="Roboto" w:eastAsia="Roboto" w:hAnsi="Roboto"/>
          <w:sz w:val="22"/>
          <w:szCs w:val="22"/>
          <w:highlight w:val="white"/>
        </w:rPr>
      </w:pPr>
      <w:r w:rsidDel="00000000" w:rsidR="00000000" w:rsidRPr="00000000">
        <w:rPr>
          <w:rFonts w:ascii="Roboto" w:cs="Roboto" w:eastAsia="Roboto" w:hAnsi="Roboto"/>
          <w:b w:val="0"/>
          <w:color w:val="ff0000"/>
          <w:sz w:val="26"/>
          <w:szCs w:val="26"/>
          <w:rtl w:val="0"/>
        </w:rPr>
        <w:t xml:space="preserve">MARY’S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Whether you choose non-, low-, or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full fat dairy products,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it’s your preference. Evidence based nutrition studies are still pointing to the benefits of limiting total saturated fats as part of a heart healthy dietary pattern. The portion sizes, frequency, and balance within the day and weeks is what matters most!!</w:t>
      </w:r>
    </w:p>
    <w:p w:rsidR="00000000" w:rsidDel="00000000" w:rsidP="00000000" w:rsidRDefault="00000000" w:rsidRPr="00000000" w14:paraId="00000030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120"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I do recommend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watching portion sizes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of even the good fats such as nuts, nut butters, seeds, olive oil, salad dressings, and avocado. Even though these are “heart healthy” fats they are not necessarily “weight friendly.”</w:t>
      </w:r>
    </w:p>
    <w:p w:rsidR="00000000" w:rsidDel="00000000" w:rsidP="00000000" w:rsidRDefault="00000000" w:rsidRPr="00000000" w14:paraId="00000032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ounce nuts or seeds (about ¼ cup) = 160-200 calories</w:t>
      </w:r>
    </w:p>
    <w:p w:rsidR="00000000" w:rsidDel="00000000" w:rsidP="00000000" w:rsidRDefault="00000000" w:rsidRPr="00000000" w14:paraId="00000033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tablespoon peanut butter = 90 calories</w:t>
      </w:r>
    </w:p>
    <w:p w:rsidR="00000000" w:rsidDel="00000000" w:rsidP="00000000" w:rsidRDefault="00000000" w:rsidRPr="00000000" w14:paraId="00000034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tablespoon olive, canola or avocado oil = 120 calories</w:t>
      </w:r>
    </w:p>
    <w:p w:rsidR="00000000" w:rsidDel="00000000" w:rsidP="00000000" w:rsidRDefault="00000000" w:rsidRPr="00000000" w14:paraId="00000035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tablespoon full fat salad dressing usually = 80 or more calories</w:t>
      </w:r>
    </w:p>
    <w:p w:rsidR="00000000" w:rsidDel="00000000" w:rsidP="00000000" w:rsidRDefault="00000000" w:rsidRPr="00000000" w14:paraId="00000036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tablespoon full-fat mayonnaise = 100 calories</w:t>
      </w:r>
    </w:p>
    <w:p w:rsidR="00000000" w:rsidDel="00000000" w:rsidP="00000000" w:rsidRDefault="00000000" w:rsidRPr="00000000" w14:paraId="00000037">
      <w:pPr>
        <w:shd w:fill="ffffff" w:val="clear"/>
        <w:spacing w:after="120"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medium avocado = 234 calories</w:t>
      </w:r>
    </w:p>
    <w:p w:rsidR="00000000" w:rsidDel="00000000" w:rsidP="00000000" w:rsidRDefault="00000000" w:rsidRPr="00000000" w14:paraId="00000038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As often as you can,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choose whole, unprocessed foods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. The fewer the ingredients the better! Be especially careful with added sugars and fat, especially saturated fat. Read food labels to see what a “usual portion” size is. </w:t>
      </w:r>
    </w:p>
    <w:p w:rsidR="00000000" w:rsidDel="00000000" w:rsidP="00000000" w:rsidRDefault="00000000" w:rsidRPr="00000000" w14:paraId="00000039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The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sodium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content of food is also a consideration. The 2020-2025 </w:t>
      </w:r>
      <w:r w:rsidDel="00000000" w:rsidR="00000000" w:rsidRPr="00000000">
        <w:rPr>
          <w:rFonts w:ascii="Roboto" w:cs="Roboto" w:eastAsia="Roboto" w:hAnsi="Roboto"/>
          <w:i w:val="1"/>
          <w:sz w:val="22"/>
          <w:szCs w:val="22"/>
          <w:rtl w:val="0"/>
        </w:rPr>
        <w:t xml:space="preserve">Dietary Guidelines for Americans 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recommends limiting sodium intake to less than 2,300 mg per day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. To enhance flavor without salt, season with more dried and fresh herbs, lemon, lime, garlic or onion powder, pepper, and try salt-free blends. Horseradish and vinegar are low in sodium and can add a lot of flavor. Reduced-sodium soup or broth containing less than 600 milligrams per 8 ounce serving is preferred.</w:t>
      </w:r>
    </w:p>
    <w:p w:rsidR="00000000" w:rsidDel="00000000" w:rsidP="00000000" w:rsidRDefault="00000000" w:rsidRPr="00000000" w14:paraId="0000003B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According to the American Heart Association and American College of Cardiology, healthy individuals can eat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eggs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as part of a healthy dietary pattern, however, in order to keep your dietary cholesterol intake low, they recommend no more than one whole egg per day. </w:t>
      </w:r>
    </w:p>
    <w:p w:rsidR="00000000" w:rsidDel="00000000" w:rsidP="00000000" w:rsidRDefault="00000000" w:rsidRPr="00000000" w14:paraId="0000003D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1 whole egg = 2 egg whites = 1/4 cup egg substitute</w:t>
      </w:r>
    </w:p>
    <w:p w:rsidR="00000000" w:rsidDel="00000000" w:rsidP="00000000" w:rsidRDefault="00000000" w:rsidRPr="00000000" w14:paraId="0000003E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276" w:lineRule="auto"/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One </w:t>
      </w:r>
      <w:r w:rsidDel="00000000" w:rsidR="00000000" w:rsidRPr="00000000">
        <w:rPr>
          <w:rFonts w:ascii="Roboto" w:cs="Roboto" w:eastAsia="Roboto" w:hAnsi="Roboto"/>
          <w:b w:val="1"/>
          <w:sz w:val="22"/>
          <w:szCs w:val="22"/>
          <w:rtl w:val="0"/>
        </w:rPr>
        <w:t xml:space="preserve">fruit</w:t>
      </w: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 xml:space="preserve"> serving is equivalent to 1 small piece of fresh fruit (¾ to 1 cup), ½ medium banana, 17 small grapes (3 ounces), 1 cup melon or berries, ½ cup canned or frozen fruit, 2 tablespoons of dried fruit (blueberries, cherries, cranberries, raisins) or ½ cup fruit juice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5196840</wp:posOffset>
            </wp:positionH>
            <wp:positionV relativeFrom="paragraph">
              <wp:posOffset>1524000</wp:posOffset>
            </wp:positionV>
            <wp:extent cx="381000" cy="381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type w:val="continuous"/>
      <w:pgSz w:h="15840" w:w="12240" w:orient="portrait"/>
      <w:pgMar w:bottom="1080" w:top="360" w:left="1727.9999999999998" w:right="1727.9999999999998" w:header="720" w:footer="720"/>
      <w:cols w:equalWidth="0" w:num="1">
        <w:col w:space="0" w:w="8784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Helvetica Neue" w:cs="Helvetica Neue" w:eastAsia="Helvetica Neue" w:hAnsi="Helvetica Neue"/>
        <w:sz w:val="20"/>
        <w:szCs w:val="20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©Mary Hunt, MS, RDN • Registered Dietitian Nutritionist •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https://hearthealthyrd.com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• 6/16/25 • Page </w:t>
    </w:r>
    <w:r w:rsidDel="00000000" w:rsidR="00000000" w:rsidRPr="00000000">
      <w:rPr>
        <w:rFonts w:ascii="Roboto" w:cs="Roboto" w:eastAsia="Roboto" w:hAnsi="Robot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jc w:val="left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>
        <w:rFonts w:ascii="Roboto" w:cs="Roboto" w:eastAsia="Roboto" w:hAnsi="Roboto"/>
        <w:sz w:val="16"/>
        <w:szCs w:val="16"/>
      </w:rPr>
    </w:pPr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©Mary Hunt, MS, RDN • Registered Dietitian Nutritionist • </w:t>
    </w:r>
    <w:hyperlink r:id="rId1">
      <w:r w:rsidDel="00000000" w:rsidR="00000000" w:rsidRPr="00000000">
        <w:rPr>
          <w:rFonts w:ascii="Roboto" w:cs="Roboto" w:eastAsia="Roboto" w:hAnsi="Roboto"/>
          <w:color w:val="1155cc"/>
          <w:sz w:val="16"/>
          <w:szCs w:val="16"/>
          <w:u w:val="single"/>
          <w:rtl w:val="0"/>
        </w:rPr>
        <w:t xml:space="preserve">https://hearthealthyrd.com</w:t>
      </w:r>
    </w:hyperlink>
    <w:r w:rsidDel="00000000" w:rsidR="00000000" w:rsidRPr="00000000">
      <w:rPr>
        <w:rFonts w:ascii="Roboto" w:cs="Roboto" w:eastAsia="Roboto" w:hAnsi="Roboto"/>
        <w:sz w:val="16"/>
        <w:szCs w:val="16"/>
        <w:rtl w:val="0"/>
      </w:rPr>
      <w:t xml:space="preserve"> • 6/16/25 • Page </w:t>
    </w:r>
    <w:r w:rsidDel="00000000" w:rsidR="00000000" w:rsidRPr="00000000">
      <w:rPr>
        <w:rFonts w:ascii="Roboto" w:cs="Roboto" w:eastAsia="Roboto" w:hAnsi="Roboto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5257800</wp:posOffset>
          </wp:positionH>
          <wp:positionV relativeFrom="paragraph">
            <wp:posOffset>-38099</wp:posOffset>
          </wp:positionV>
          <wp:extent cx="381000" cy="3810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1000" cy="3810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733425</wp:posOffset>
          </wp:positionH>
          <wp:positionV relativeFrom="paragraph">
            <wp:posOffset>-104774</wp:posOffset>
          </wp:positionV>
          <wp:extent cx="719138" cy="719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9138" cy="7191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2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image" Target="media/image1.png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4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hearthealthyrd.com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hearthealthyrd.com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